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899658203125"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SICKNESS AND ILLNESS POLICY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1123046875" w:line="247.51999855041504" w:lineRule="auto"/>
        <w:ind w:left="7.769927978515625" w:right="292.7642822265625" w:hanging="5.6700134277343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Any child or staff member exhibi</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ng any of the following symptoms will be considered to be carrying a  communicable disease and should not a</w:t>
      </w:r>
      <w:r w:rsidDel="00000000" w:rsidR="00000000" w:rsidRPr="00000000">
        <w:rPr>
          <w:rFonts w:ascii="Calibri" w:cs="Calibri" w:eastAsia="Calibri" w:hAnsi="Calibri"/>
          <w:sz w:val="21"/>
          <w:szCs w:val="21"/>
          <w:rtl w:val="0"/>
        </w:rPr>
        <w:t xml:space="preserve">tt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end Kidsize: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349609375" w:line="342.7199935913086" w:lineRule="auto"/>
        <w:ind w:left="18.26995849609375" w:right="1596.719970703125"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temperature of over 37.5°C in combina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with any other sign or symptom of illness  • diarrhoea (three or more abnormally loose stools within a 24 hour period)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0048828125" w:line="247.51999855041504" w:lineRule="auto"/>
        <w:ind w:left="18.26995849609375" w:right="1523.0706787109375"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severe coughing causing the face to become red or blue or to make a whooping sound  • difficult or rapid breathing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0" w:lineRule="auto"/>
        <w:ind w:left="18.26995849609375"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yellowish skin or eyes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0419921875" w:line="247.51999855041504" w:lineRule="auto"/>
        <w:ind w:left="18.26995849609375" w:right="851.026611328125"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redness of the eye or eyelid, obvious discharge, ma</w:t>
      </w:r>
      <w:r w:rsidDel="00000000" w:rsidR="00000000" w:rsidRPr="00000000">
        <w:rPr>
          <w:rFonts w:ascii="Calibri" w:cs="Calibri" w:eastAsia="Calibri" w:hAnsi="Calibri"/>
          <w:sz w:val="21"/>
          <w:szCs w:val="21"/>
          <w:rtl w:val="0"/>
        </w:rPr>
        <w:t xml:space="preserve">tt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ed eyelashes, burning, itching or eye pain  • untreated, infected skin patches, unusual spots or rashes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0" w:lineRule="auto"/>
        <w:ind w:left="18.26995849609375"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unusually dark urine and/or grey or white stool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0419921875" w:line="240" w:lineRule="auto"/>
        <w:ind w:left="18.26995849609375"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s</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ff neck with an elevated temperature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0419921875" w:line="240" w:lineRule="auto"/>
        <w:ind w:left="18.26995849609375"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evidence of untreated lice, scabies, or other parasi</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 infesta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0419921875" w:line="240" w:lineRule="auto"/>
        <w:ind w:left="18.26995849609375"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sore throat or difficulty in swallowing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1640625" w:line="240" w:lineRule="auto"/>
        <w:ind w:left="18.26995849609375"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vomi</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ng more than one </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me or when accompanied by any other sign or symptom of illness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298095703125" w:line="247.51999855041504" w:lineRule="auto"/>
        <w:ind w:left="6.929931640625" w:right="239.403076171875" w:firstLine="9.24011230468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a child becomes ill with any of the above symptoms while at Kidsize, the parent or guardian will be  no</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fied to immediately pick up the child. The child will be separated from the group, supervised within  sight and hearing of an adult, and made as comfortable as possible un</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l the parent/guardian arrives.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502197265625" w:line="247.51999855041504" w:lineRule="auto"/>
        <w:ind w:left="7.98004150390625" w:right="114.915771484375" w:firstLine="0.4199218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Children who are not feeling well, but who are not exhibi</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ng any of the above symptoms will be isolated  and observed for further signs of illness. If a child does not feel well enough to par</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cipate in the daily  ac</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vi</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es the parent will be called to pick up the child.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502197265625" w:line="247.51999855041504" w:lineRule="auto"/>
        <w:ind w:left="0" w:right="175.289306640625" w:hanging="2.3100280761718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child will not be allowed back to Kidsize un</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l he or she is symptom-free for a period of 48 hours or  un</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l a doctor's wri</w:t>
      </w:r>
      <w:r w:rsidDel="00000000" w:rsidR="00000000" w:rsidRPr="00000000">
        <w:rPr>
          <w:rFonts w:ascii="Calibri" w:cs="Calibri" w:eastAsia="Calibri" w:hAnsi="Calibri"/>
          <w:sz w:val="21"/>
          <w:szCs w:val="21"/>
          <w:rtl w:val="0"/>
        </w:rPr>
        <w:t xml:space="preserve">tt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en permission verifies that the child is no longer contagious. A child who is absent  from school for illness will not be permi</w:t>
      </w:r>
      <w:r w:rsidDel="00000000" w:rsidR="00000000" w:rsidRPr="00000000">
        <w:rPr>
          <w:rFonts w:ascii="Calibri" w:cs="Calibri" w:eastAsia="Calibri" w:hAnsi="Calibri"/>
          <w:sz w:val="21"/>
          <w:szCs w:val="21"/>
          <w:rtl w:val="0"/>
        </w:rPr>
        <w:t xml:space="preserve">tt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ed to a</w:t>
      </w:r>
      <w:r w:rsidDel="00000000" w:rsidR="00000000" w:rsidRPr="00000000">
        <w:rPr>
          <w:rFonts w:ascii="Calibri" w:cs="Calibri" w:eastAsia="Calibri" w:hAnsi="Calibri"/>
          <w:sz w:val="21"/>
          <w:szCs w:val="21"/>
          <w:rtl w:val="0"/>
        </w:rPr>
        <w:t xml:space="preserve">tt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end Kidsize that day. No credit or refunds will be given  for days missed due to illness.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3502197265625" w:line="240" w:lineRule="auto"/>
        <w:ind w:left="13.02001953125"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Fever management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98095703125" w:line="247.51999855041504" w:lineRule="auto"/>
        <w:ind w:left="14.279937744140625" w:right="105.255126953125" w:firstLine="1.8901062011718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NHS Inform has an ar</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cle about childhood fever on its website which includes the following informa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h</w:t>
      </w:r>
      <w:r w:rsidDel="00000000" w:rsidR="00000000" w:rsidRPr="00000000">
        <w:rPr>
          <w:rFonts w:ascii="Calibri" w:cs="Calibri" w:eastAsia="Calibri" w:hAnsi="Calibri"/>
          <w:sz w:val="21"/>
          <w:szCs w:val="21"/>
          <w:rtl w:val="0"/>
        </w:rPr>
        <w:t xml:space="preserve">tt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p://www.nhsinform.co.uk/health-library/ar</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cles/f/feverchildren/introduc</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502197265625" w:line="247.5201416015625" w:lineRule="auto"/>
        <w:ind w:left="6.929931640625" w:right="417.506103515625" w:hanging="4.830017089843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 fever is a high temperature. As a general rule, in children, a temperature of over 37.5°C is a fever.  Most fevers are caused by infec</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ons or other illnesses. A fever helps the body to fight infec</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ons by  s</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mula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ng the immune system (the body’s natural defence against infec</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and illness).  By increasing the body’s temperature, a fever makes it more difficult for the bacteria and viruses that  cause infec</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ons to survive. Tradi</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onal condi</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ons that can cause fevers include: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4991455078125" w:line="240" w:lineRule="auto"/>
        <w:ind w:left="18.26995849609375"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flu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011474609375" w:line="240" w:lineRule="auto"/>
        <w:ind w:left="18.26995849609375"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ear infec</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011474609375" w:line="240" w:lineRule="auto"/>
        <w:ind w:left="18.26995849609375"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roseola (a virus that causes a temperature and rash)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011474609375" w:line="240" w:lineRule="auto"/>
        <w:ind w:left="18.26995849609375"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tonsilli</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98095703125" w:line="240" w:lineRule="auto"/>
        <w:ind w:left="18.26995849609375"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kidney or urinary infec</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29962158203125" w:line="240" w:lineRule="auto"/>
        <w:ind w:left="18.26995849609375"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common childhood illnesses, such as measles, mumps, chickenpox and whooping cough.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30419921875" w:line="247.51999855041504" w:lineRule="auto"/>
        <w:ind w:left="7.769927978515625" w:right="603.287353515625" w:hanging="5.6700134277343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 child’s temperature can also be raised following vaccina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ons or if they overheat due to too much  clothing.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51999855041504" w:lineRule="auto"/>
        <w:ind w:left="1.88995361328125" w:right="0" w:firstLine="14.2800903320312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we no</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ce a child has a fever of around or slightly above 37.5°C but s</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ll appears to be well for example,  if they are playing and a</w:t>
      </w:r>
      <w:r w:rsidDel="00000000" w:rsidR="00000000" w:rsidRPr="00000000">
        <w:rPr>
          <w:rFonts w:ascii="Calibri" w:cs="Calibri" w:eastAsia="Calibri" w:hAnsi="Calibri"/>
          <w:sz w:val="21"/>
          <w:szCs w:val="21"/>
          <w:rtl w:val="0"/>
        </w:rPr>
        <w:t xml:space="preserve">tt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en</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ve, staff will offer the child water, ensure the room is cool and monitor the  child. If a child has a fever, it’s important to keep them well hydrated by giving them plenty of cool water  to drink. If the child has a fever and appears unwell, their parents will be contacted to come pick them up.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49609375" w:line="247.51999855041504" w:lineRule="auto"/>
        <w:ind w:left="18.26995849609375" w:right="2192.4468994140625" w:hanging="2.3100280761718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Un</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l their parents pick them up, we will help reduce the child’s temperature by:  • keep them cool: ensuring they take off their jumper if they are wearing one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9609375" w:line="240" w:lineRule="auto"/>
        <w:ind w:left="18.26995849609375"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keep them in a cool room: 18°C is about right (open a window if needed).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0419921875" w:line="240" w:lineRule="auto"/>
        <w:ind w:left="18.26995849609375"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ensuring they drink water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30419921875" w:line="240" w:lineRule="auto"/>
        <w:ind w:left="6.719970703125" w:right="0" w:firstLine="0"/>
        <w:jc w:val="left"/>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Meningitis Procedure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30419921875" w:line="240" w:lineRule="auto"/>
        <w:ind w:left="6.719970703125" w:right="0" w:firstLine="0"/>
        <w:jc w:val="left"/>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a parent informs the nursery that their child has meningitis, the nursery manager will contact the Infection Control (IC) Nurse for their area and the Care Inspectorate. The IC Nurse will give guidance and support in each individual case. If parents do not inform the nursery, we will be contacted directly by the IC Nurse and the appropriate support will be given. We will follow all guidance given and ensure that the appropriate authority is notified.</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30419921875" w:line="240" w:lineRule="auto"/>
        <w:ind w:left="0" w:right="0" w:firstLine="0"/>
        <w:jc w:val="left"/>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Immunisation Procedure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30419921875" w:line="240" w:lineRule="auto"/>
        <w:ind w:left="0" w:right="0" w:firstLine="0"/>
        <w:jc w:val="left"/>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At Kidsize Playgroup we expect children to be vaccinated in accordance with the government's health and safety policy and their age. We ask that parents inform us if their child is not vaccinated so that we can manage any risks to their own child or other children, staff and parents in the best way possible. The management team must be aware of any children not vaccinated within the playgroup.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30419921875" w:line="240" w:lineRule="auto"/>
        <w:ind w:left="0" w:right="0" w:firstLine="0"/>
        <w:jc w:val="left"/>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there are any children that are not vaccinated that are enrolled within the playgroup, due to their age, medical reasons or parent choice. This will be made aware to all parents. At Kidsize Playgroup we do not discriminate against any children who have not had their immunisation and any personal information will not be disclosed to other parents. However, we will share the risks of infection if children have not had immunisations and ensure parents are aware.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30419921875" w:line="240" w:lineRule="auto"/>
        <w:ind w:left="0" w:right="0" w:firstLine="0"/>
        <w:jc w:val="left"/>
        <w:rPr>
          <w:rFonts w:ascii="Calibri" w:cs="Calibri" w:eastAsia="Calibri" w:hAnsi="Calibri"/>
          <w:b w:val="1"/>
          <w:bCs w:val="1"/>
          <w:sz w:val="21"/>
          <w:szCs w:val="21"/>
        </w:rPr>
      </w:pPr>
      <w:r w:rsidDel="00000000" w:rsidR="00000000" w:rsidRPr="00000000">
        <w:rPr>
          <w:rFonts w:ascii="Calibri" w:cs="Calibri" w:eastAsia="Calibri" w:hAnsi="Calibri"/>
          <w:b w:val="1"/>
          <w:bCs w:val="1"/>
          <w:sz w:val="21"/>
          <w:szCs w:val="21"/>
          <w:rtl w:val="0"/>
        </w:rPr>
        <w:t xml:space="preserve">Hand foot and Mouth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30419921875"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Hand, foot and mouth disease is a common childhood illness. It usually gets better on its own in 7 to 10 days. The best way to prevent spread of the disease while the child is unwell is to keep the child at home. When the child feels well they can return to the playgroup. There is no treatment required for this disease. If an outbreak of this is to occur and 20% of children attending playgroup contract the disease a warning letter will be sent out to all parents.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30419921875"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Chicken Pox</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30419921875"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If staff observe children with the following symptoms of chickenpox the parents of the child will be contacted to arrange collection  : </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74.930419921875"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Spots anywhere on the body ( 4 or more spots ) that are red or pink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Itchy rash that is spread around the body or in a small area</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Blisters that can be itchy and fill with fluid </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30419921875"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Children will be able to return to playgroup once all spots have formed a scab. This is usually 5 days after the spots appeared. There is no treatment required for this disease. If an outbreak of this is to occur and 20% of children attending playgroup contract the disease a warning letter will be sent out to all parents.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30419921875"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Head Lice and Nits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30419921875"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Head lice and Nits are very common in young children and are picked up from head to head contact. If a staff member notices a child with these, they are able to check the child’s head but ensuring they are wearing gloves and an apron. The parent of the child can be told at collection but there is no need for the child to remain off playgroup. If 20% of children attending playgroup contract Head Lice or Nits a warning letter will be sent out to all parents.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30419921875"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30419921875" w:line="240" w:lineRule="auto"/>
        <w:ind w:left="0" w:right="0" w:firstLine="0"/>
        <w:jc w:val="left"/>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30419921875" w:line="240" w:lineRule="auto"/>
        <w:ind w:left="0"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For informa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regarding COVID-19 please view our Coronavirus Guidance Document.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4.930419921875" w:line="240" w:lineRule="auto"/>
        <w:ind w:left="12.809906005859375" w:right="0" w:firstLine="0"/>
        <w:jc w:val="left"/>
        <w:rPr>
          <w:rFonts w:ascii="Calibri" w:cs="Calibri" w:eastAsia="Calibri" w:hAnsi="Calibri"/>
          <w:sz w:val="21"/>
          <w:szCs w:val="21"/>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Updated:</w:t>
      </w:r>
      <w:r w:rsidDel="00000000" w:rsidR="00000000" w:rsidRPr="00000000">
        <w:rPr>
          <w:rFonts w:ascii="Calibri" w:cs="Calibri" w:eastAsia="Calibri" w:hAnsi="Calibri"/>
          <w:b w:val="1"/>
          <w:bCs w:val="1"/>
          <w:sz w:val="21"/>
          <w:szCs w:val="21"/>
          <w:rtl w:val="0"/>
        </w:rPr>
        <w:t xml:space="preserve"> </w:t>
      </w:r>
      <w:r w:rsidDel="00000000" w:rsidR="00000000" w:rsidRPr="00000000">
        <w:rPr>
          <w:rFonts w:ascii="Calibri" w:cs="Calibri" w:eastAsia="Calibri" w:hAnsi="Calibri"/>
          <w:sz w:val="21"/>
          <w:szCs w:val="21"/>
          <w:rtl w:val="0"/>
        </w:rPr>
        <w:t xml:space="preserve">16.01.24</w:t>
      </w:r>
      <w:r w:rsidDel="00000000" w:rsidR="00000000" w:rsidRPr="00000000">
        <w:rPr>
          <w:rFonts w:ascii="Calibri" w:cs="Calibri" w:eastAsia="Calibri" w:hAnsi="Calibri"/>
          <w:b w:val="1"/>
          <w:bCs w:val="1"/>
          <w:sz w:val="21"/>
          <w:szCs w:val="21"/>
          <w:rtl w:val="0"/>
        </w:rPr>
        <w:t xml:space="preserve"> By: </w:t>
      </w:r>
      <w:r w:rsidDel="00000000" w:rsidR="00000000" w:rsidRPr="00000000">
        <w:rPr>
          <w:rFonts w:ascii="Calibri" w:cs="Calibri" w:eastAsia="Calibri" w:hAnsi="Calibri"/>
          <w:sz w:val="21"/>
          <w:szCs w:val="21"/>
          <w:rtl w:val="0"/>
        </w:rPr>
        <w:t xml:space="preserve">Belle Rose </w:t>
      </w:r>
    </w:p>
    <w:p w:rsidR="00000000" w:rsidDel="00000000" w:rsidP="00000000" w:rsidRDefault="00000000" w:rsidRPr="00000000" w14:paraId="0000003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Reviewed :</w:t>
      </w:r>
      <w:r w:rsidDel="00000000" w:rsidR="00000000" w:rsidRPr="00000000">
        <w:rPr>
          <w:rFonts w:ascii="Calibri" w:cs="Calibri" w:eastAsia="Calibri" w:hAnsi="Calibri"/>
          <w:sz w:val="20"/>
          <w:szCs w:val="20"/>
          <w:rtl w:val="0"/>
        </w:rPr>
        <w:t xml:space="preserve"> 20/09/.24 </w:t>
      </w:r>
      <w:r w:rsidDel="00000000" w:rsidR="00000000" w:rsidRPr="00000000">
        <w:rPr>
          <w:rFonts w:ascii="Calibri" w:cs="Calibri" w:eastAsia="Calibri" w:hAnsi="Calibri"/>
          <w:b w:val="1"/>
          <w:bCs w:val="1"/>
          <w:sz w:val="20"/>
          <w:szCs w:val="20"/>
          <w:rtl w:val="0"/>
        </w:rPr>
        <w:t xml:space="preserve">By : </w:t>
      </w:r>
      <w:r w:rsidDel="00000000" w:rsidR="00000000" w:rsidRPr="00000000">
        <w:rPr>
          <w:rFonts w:ascii="Calibri" w:cs="Calibri" w:eastAsia="Calibri" w:hAnsi="Calibri"/>
          <w:sz w:val="20"/>
          <w:szCs w:val="20"/>
          <w:rtl w:val="0"/>
        </w:rPr>
        <w:t xml:space="preserve">Belle Rose </w:t>
      </w:r>
    </w:p>
    <w:p w:rsidR="00000000" w:rsidDel="00000000" w:rsidP="00000000" w:rsidRDefault="00000000" w:rsidRPr="00000000" w14:paraId="000000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Reviewed :</w:t>
      </w:r>
      <w:r w:rsidDel="00000000" w:rsidR="00000000" w:rsidRPr="00000000">
        <w:rPr>
          <w:rFonts w:ascii="Calibri" w:cs="Calibri" w:eastAsia="Calibri" w:hAnsi="Calibri"/>
          <w:sz w:val="20"/>
          <w:szCs w:val="20"/>
          <w:rtl w:val="0"/>
        </w:rPr>
        <w:t xml:space="preserve"> 14/10.25 </w:t>
      </w:r>
      <w:r w:rsidDel="00000000" w:rsidR="00000000" w:rsidRPr="00000000">
        <w:rPr>
          <w:rFonts w:ascii="Calibri" w:cs="Calibri" w:eastAsia="Calibri" w:hAnsi="Calibri"/>
          <w:b w:val="1"/>
          <w:bCs w:val="1"/>
          <w:sz w:val="20"/>
          <w:szCs w:val="20"/>
          <w:rtl w:val="0"/>
        </w:rPr>
        <w:t xml:space="preserve">By : </w:t>
      </w:r>
      <w:r w:rsidDel="00000000" w:rsidR="00000000" w:rsidRPr="00000000">
        <w:rPr>
          <w:rFonts w:ascii="Calibri" w:cs="Calibri" w:eastAsia="Calibri" w:hAnsi="Calibri"/>
          <w:sz w:val="20"/>
          <w:szCs w:val="20"/>
          <w:rtl w:val="0"/>
        </w:rPr>
        <w:t xml:space="preserve">Belle Rose </w:t>
      </w:r>
    </w:p>
    <w:sectPr>
      <w:headerReference r:id="rId7" w:type="default"/>
      <w:pgSz w:h="16840" w:w="11900" w:orient="portrait"/>
      <w:pgMar w:bottom="1498.8475036621094" w:top="1391.151123046875" w:left="1441.4700317382812" w:right="1411.097412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4419600</wp:posOffset>
          </wp:positionH>
          <wp:positionV relativeFrom="paragraph">
            <wp:posOffset>92806</wp:posOffset>
          </wp:positionV>
          <wp:extent cx="1866900" cy="728017"/>
          <wp:effectExtent b="0" l="0" r="0" t="0"/>
          <wp:wrapSquare wrapText="left" distB="19050" distT="19050" distL="19050" distR="19050"/>
          <wp:docPr id="3" name="image1.png"/>
          <a:graphic>
            <a:graphicData uri="http://schemas.openxmlformats.org/drawingml/2006/picture">
              <pic:pic>
                <pic:nvPicPr>
                  <pic:cNvPr id="0" name="image1.png"/>
                  <pic:cNvPicPr preferRelativeResize="0"/>
                </pic:nvPicPr>
                <pic:blipFill>
                  <a:blip r:embed="rId1"/>
                  <a:srcRect b="38995" l="0" r="0" t="22148"/>
                  <a:stretch>
                    <a:fillRect/>
                  </a:stretch>
                </pic:blipFill>
                <pic:spPr>
                  <a:xfrm>
                    <a:off x="0" y="0"/>
                    <a:ext cx="1866900" cy="72801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yN8mWJMonfWkYxPGFp15VvGPdg==">CgMxLjA4AHIhMUZ2NkRlQzNyb01xSjV6aHBQV2doRWdNdk1pQXB5UWFm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